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127E4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拉西镇</w:t>
      </w:r>
      <w:r>
        <w:rPr>
          <w:rFonts w:hint="eastAsia" w:ascii="方正小标宋简体" w:hAnsi="仿宋" w:eastAsia="方正小标宋简体"/>
          <w:sz w:val="44"/>
          <w:szCs w:val="44"/>
        </w:rPr>
        <w:t>（单位）部门预算</w:t>
      </w:r>
    </w:p>
    <w:p w14:paraId="6E306D64"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</w:p>
    <w:p w14:paraId="124A956B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 w14:paraId="4077B56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F65F7F6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  <w:lang w:val="en-US" w:eastAsia="zh-CN"/>
        </w:rPr>
        <w:t>拉西镇</w:t>
      </w:r>
      <w:r>
        <w:rPr>
          <w:rFonts w:hint="eastAsia" w:ascii="方正小标宋简体" w:hAnsi="仿宋" w:eastAsia="方正小标宋简体"/>
          <w:b/>
          <w:sz w:val="32"/>
          <w:szCs w:val="32"/>
        </w:rPr>
        <w:t>（单位）概况</w:t>
      </w:r>
    </w:p>
    <w:p w14:paraId="454C45CB">
      <w:pPr>
        <w:pStyle w:val="13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 w14:paraId="2F354B80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 w14:paraId="06994BFC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527214F6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 w14:paraId="52F1B5B9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 w14:paraId="4D172FEC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 w14:paraId="3D9D6973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 w14:paraId="458B5CBA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 w14:paraId="42BE9757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 w14:paraId="2A76D673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 w14:paraId="5565A05A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 w14:paraId="37AB151A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 w14:paraId="09EF5559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 w14:paraId="434E302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F7937C2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B2C6FDA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CB83938"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 w14:paraId="37DAC534">
      <w:pPr>
        <w:spacing w:line="588" w:lineRule="exact"/>
        <w:ind w:firstLine="800" w:firstLineChars="200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352C668C"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  <w:lang w:val="en-US"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</w:rPr>
        <w:t>（单位）概况</w:t>
      </w:r>
    </w:p>
    <w:p w14:paraId="34DCDC98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 w14:paraId="5C680B48"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 w14:paraId="6157FFFC"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单位总体情况说明。部门（单位）“三定”方案规定的主要职责。</w:t>
      </w:r>
    </w:p>
    <w:p w14:paraId="4705951E">
      <w:pPr>
        <w:pStyle w:val="8"/>
        <w:spacing w:line="576" w:lineRule="exact"/>
        <w:ind w:left="0" w:leftChars="0"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政府主要职责</w:t>
      </w:r>
    </w:p>
    <w:p w14:paraId="7625B0A4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执行本级人民代表大会的决议和上级国家行政机关的决定和命令，发布决定和命令。</w:t>
      </w:r>
      <w:r>
        <w:rPr>
          <w:rFonts w:hint="eastAsia" w:ascii="仿宋_GB2312" w:hAnsi="仿宋_GB2312" w:eastAsia="仿宋_GB2312" w:cs="仿宋_GB2312"/>
          <w:sz w:val="32"/>
          <w:szCs w:val="32"/>
        </w:rPr>
        <w:t>承办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人大代表提交的建议、意见和提案的办理、答复工作。</w:t>
      </w:r>
    </w:p>
    <w:p w14:paraId="10A53AA8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执行本行政区域内的经济和社会发展计划、预算，管理本行政区域内的经济、教育、科学、文化、卫生、体育等事业和生态环境保护、财政、民政、社会保障、公安、司法行政、人口与计划生育等行政工作。</w:t>
      </w:r>
    </w:p>
    <w:p w14:paraId="69F3D6AF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保护社会主义的全民所有的财产和劳动群众集体所有的财产，保护公民私人所有的合法财产，维护社会秩序，保障公民的人身权利、民主权利和其他权利。</w:t>
      </w:r>
    </w:p>
    <w:p w14:paraId="70B2D53A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保护各种经济组织的合法权益。负责</w:t>
      </w:r>
      <w:r>
        <w:rPr>
          <w:rFonts w:hint="eastAsia" w:ascii="Times New Roman" w:hAnsi="Times New Roman" w:eastAsia="仿宋_GB2312" w:cs="Arial Unicode MS"/>
          <w:sz w:val="32"/>
          <w:szCs w:val="32"/>
          <w:lang w:eastAsia="zh-CN"/>
        </w:rPr>
        <w:t>乡镇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企业和多种经营主体的管理工作。</w:t>
      </w:r>
    </w:p>
    <w:p w14:paraId="461C7842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铸牢中华民族共同体意识，促进各民族广泛交往交流交融，保障少数民族的合法权利和利益，保障少数民族保持或者改革自己的风俗习惯的自由。加强寺庙管理，增强对僧尼的爱国主义教育。</w:t>
      </w:r>
    </w:p>
    <w:p w14:paraId="2B086349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保障宪法和法律赋予妇女的男女平等、同工同酬和婚姻自由等各项权利。</w:t>
      </w:r>
    </w:p>
    <w:p w14:paraId="70088FD5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.贯彻落实中央及自治区、市和县委、县政府有关经济发展的重大方针、决策和重要会议精神；围绕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经济社会发展及中心工作，组织调查研究，及时了解和掌握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经济社会发展的重要情况，制订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经济和社会发展规划并组织实施。</w:t>
      </w:r>
    </w:p>
    <w:p w14:paraId="77040F55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财政经济贸易等工作。</w:t>
      </w:r>
    </w:p>
    <w:p w14:paraId="0DB3977E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.负责引导农牧民进行科学化、现代化的农牧业生产，增加农牧民收入，发展农牧区经济。</w:t>
      </w:r>
    </w:p>
    <w:p w14:paraId="0E3413BD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.发展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特色经济，培植经济增长点。</w:t>
      </w:r>
    </w:p>
    <w:p w14:paraId="17F667ED">
      <w:pPr>
        <w:pStyle w:val="8"/>
        <w:spacing w:line="576" w:lineRule="exact"/>
        <w:ind w:left="0" w:leftChars="0" w:firstLine="640"/>
        <w:rPr>
          <w:rFonts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.负责指导、检查和督促各村（社区）委员会对各级政府的方针政策和具体措施的落实情况。</w:t>
      </w:r>
    </w:p>
    <w:p w14:paraId="6B8F8D70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、农牧区社会管理，指导村（社区）委会自治建设。</w:t>
      </w:r>
    </w:p>
    <w:p w14:paraId="5FCF7181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.接受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人大的监督，配合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人大开展各项工作。</w:t>
      </w:r>
    </w:p>
    <w:p w14:paraId="62A18E7E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重大活动的组织协调以及具体实施工作。</w:t>
      </w:r>
    </w:p>
    <w:p w14:paraId="7E5CABEE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.负责为农牧区、农牧业和农牧民的生产生活提供产前、产中、产后的公共服务和社会化服务体系建设。</w:t>
      </w:r>
    </w:p>
    <w:p w14:paraId="1C88B34C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.负责为农牧民生产生活提供信息、政策和法制等服务工作。</w:t>
      </w:r>
    </w:p>
    <w:p w14:paraId="29098D70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.负责为农牧民提供实用技术和劳务技能培训等服务工作。</w:t>
      </w:r>
    </w:p>
    <w:p w14:paraId="1BDE35CA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.负责为农牧民参与市场经济提供集市场所等服务。</w:t>
      </w:r>
    </w:p>
    <w:p w14:paraId="64EF8CF2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社会治安综合治理工作，确保社会局势稳定，做好各种突发事件和重大事故的情况反映和处理工作。</w:t>
      </w:r>
    </w:p>
    <w:p w14:paraId="594F71DE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.负责处理农牧民信访工作。</w:t>
      </w:r>
    </w:p>
    <w:p w14:paraId="48AAF565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.处理群众来信，接待群众来访，及时向县委、县政府反映重大问题，做好宣传、疏导和化解等工作。</w:t>
      </w:r>
    </w:p>
    <w:p w14:paraId="0DBAEBEA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.负责对草场、水等资源纠纷进行调解工作。</w:t>
      </w:r>
    </w:p>
    <w:p w14:paraId="09391829">
      <w:pPr>
        <w:pStyle w:val="8"/>
        <w:spacing w:line="576" w:lineRule="exact"/>
        <w:ind w:left="0" w:leftChars="0" w:firstLine="64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.铁路、公路沿线的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负责协助做好安全运行工作。</w:t>
      </w:r>
    </w:p>
    <w:p w14:paraId="44127720">
      <w:pPr>
        <w:spacing w:line="588" w:lineRule="exact"/>
        <w:ind w:firstLine="640" w:firstLineChars="200"/>
        <w:rPr>
          <w:rFonts w:hint="eastAsia" w:ascii="Times New Roman" w:hAnsi="Times New Roman" w:eastAsia="仿宋_GB2312" w:cs="Arial Unicode MS"/>
          <w:sz w:val="32"/>
          <w:szCs w:val="32"/>
        </w:rPr>
      </w:pPr>
      <w:r>
        <w:rPr>
          <w:rFonts w:hint="eastAsia" w:ascii="Times New Roman" w:hAnsi="Times New Roman" w:eastAsia="仿宋_GB2312" w:cs="Arial Unicode MS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Arial Unicode MS"/>
          <w:sz w:val="32"/>
          <w:szCs w:val="32"/>
        </w:rPr>
        <w:t>办理上级人民政府交办的其他事项。</w:t>
      </w:r>
    </w:p>
    <w:p w14:paraId="7608B7D3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 w14:paraId="0341F2AF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行政编制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名、文化编制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名、便民服务中心编制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名。下设党政办、党建办、经发办、民生办、平安法制办、纪检监察、文化综合服务中心，农牧综合服务中心，政务便民服务大厅</w:t>
      </w:r>
    </w:p>
    <w:p w14:paraId="5E813167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7C87638B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部门预算。</w:t>
      </w:r>
    </w:p>
    <w:p w14:paraId="0796B81A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纳入本部门（单位）预算编制范围的二级预算单位包括：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人民政府、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卫生院、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农牧综合服务中心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拉西镇寺庙管委会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。</w:t>
      </w:r>
    </w:p>
    <w:p w14:paraId="648BA8A1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0A3503B0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612747FA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7BC2C06C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54011C97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14196AAC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5F750574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2026年部门预算表</w:t>
      </w:r>
    </w:p>
    <w:p w14:paraId="3E03D795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 w14:paraId="15DC895C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 w14:paraId="2B231D4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139810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D980C6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309B144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E682F8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5B855F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F908EA4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55ECBC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DCBEC3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EA60506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FED242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BFBB232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4FEAEB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9F440AD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9BE2406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8FA83D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79041C2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B9E6073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3261969B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35027CF1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39B975CA"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2026年部门预算情况说明</w:t>
      </w:r>
    </w:p>
    <w:p w14:paraId="1F99D95D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 w14:paraId="4C495D30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部门预算收支增减变化情况</w:t>
      </w:r>
    </w:p>
    <w:p w14:paraId="1A024E58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例</w:t>
      </w:r>
      <w:r>
        <w:rPr>
          <w:rFonts w:hint="default" w:ascii="Times New Roman" w:hAnsi="Times New Roman" w:eastAsia="仿宋" w:cs="Times New Roman"/>
          <w:sz w:val="32"/>
          <w:szCs w:val="32"/>
        </w:rPr>
        <w:t>如：2026年本部门收入预算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4103.46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1300.06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万元，下降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26.3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卫生院和农牧单独预算</w:t>
      </w:r>
      <w:r>
        <w:rPr>
          <w:rFonts w:hint="default" w:ascii="Times New Roman" w:hAnsi="Times New Roman" w:eastAsia="仿宋" w:cs="Times New Roman"/>
          <w:sz w:val="32"/>
          <w:szCs w:val="32"/>
        </w:rPr>
        <w:t>；支出预算</w:t>
      </w:r>
      <w:r>
        <w:rPr>
          <w:rFonts w:hint="eastAsia" w:eastAsia="仿宋" w:cs="Times New Roman"/>
          <w:sz w:val="32"/>
          <w:szCs w:val="32"/>
          <w:lang w:val="en-US" w:eastAsia="zh-CN"/>
        </w:rPr>
        <w:t>4103.46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1201.04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22.6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卫生院和农牧</w:t>
      </w:r>
      <w:r>
        <w:rPr>
          <w:rFonts w:hint="eastAsia" w:eastAsia="仿宋" w:cs="Times New Roman"/>
          <w:color w:val="000000" w:themeColor="text1"/>
          <w:sz w:val="32"/>
          <w:szCs w:val="32"/>
          <w:lang w:eastAsia="zh-CN"/>
        </w:rPr>
        <w:t>、</w:t>
      </w:r>
      <w:r>
        <w:rPr>
          <w:rFonts w:hint="eastAsia" w:eastAsia="仿宋" w:cs="Times New Roman"/>
          <w:color w:val="000000" w:themeColor="text1"/>
          <w:sz w:val="32"/>
          <w:szCs w:val="32"/>
          <w:lang w:val="en-US" w:eastAsia="zh-CN"/>
        </w:rPr>
        <w:t>寺管会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单独预算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6F71CC60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 w14:paraId="62887F8E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2026年本部门财政拨款安排“三公”经费</w:t>
      </w:r>
      <w:r>
        <w:rPr>
          <w:rFonts w:hint="eastAsia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万元，比上年增加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万元，增加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%，主要原因是：增加公车购置费其中：因公出国（境）0万元，比上年减少0万元，下降0%，主要原因是：……；公务用车购置及运行维护费</w:t>
      </w:r>
      <w:r>
        <w:rPr>
          <w:rFonts w:hint="eastAsia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万元（公务用车购置费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万元，比上年增加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万元；公务用车运行维护费</w:t>
      </w:r>
      <w:r>
        <w:rPr>
          <w:rFonts w:hint="eastAsia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万元。）比上年减少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万元，下降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%，主要原因是：公务接待费0万元，比上年减少0万元，下降0%，主要原因是：……。2026年因公出国（境）0个团组0人，公务用车购置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辆、保有</w:t>
      </w:r>
      <w:r>
        <w:rPr>
          <w:rFonts w:hint="eastAsia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量，国内公务接待0批次、0人</w:t>
      </w:r>
    </w:p>
    <w:p w14:paraId="0F877231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 w14:paraId="50610A9A">
      <w:pPr>
        <w:spacing w:line="588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2026年，本部门机关运行经费安排</w:t>
      </w:r>
      <w:r>
        <w:rPr>
          <w:rFonts w:hint="eastAsia" w:eastAsia="仿宋" w:cs="Times New Roman"/>
          <w:sz w:val="32"/>
          <w:szCs w:val="32"/>
          <w:lang w:val="en-US" w:eastAsia="zh-CN"/>
        </w:rPr>
        <w:t>225.71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eastAsia" w:eastAsia="仿宋" w:cs="Times New Roman"/>
          <w:sz w:val="32"/>
          <w:szCs w:val="32"/>
          <w:lang w:val="en-US" w:eastAsia="zh-CN"/>
        </w:rPr>
        <w:t>166.36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</w:t>
      </w:r>
      <w:r>
        <w:rPr>
          <w:rFonts w:hint="eastAsia" w:eastAsia="仿宋" w:cs="Times New Roman"/>
          <w:sz w:val="32"/>
          <w:szCs w:val="32"/>
          <w:lang w:val="en-US" w:eastAsia="zh-CN"/>
        </w:rPr>
        <w:t>42.4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卫生院和农牧</w:t>
      </w:r>
      <w:r>
        <w:rPr>
          <w:rFonts w:hint="eastAsia" w:eastAsia="仿宋" w:cs="Times New Roman"/>
          <w:color w:val="000000" w:themeColor="text1"/>
          <w:sz w:val="32"/>
          <w:szCs w:val="32"/>
          <w:lang w:eastAsia="zh-CN"/>
        </w:rPr>
        <w:t>、</w:t>
      </w:r>
      <w:r>
        <w:rPr>
          <w:rFonts w:hint="eastAsia" w:eastAsia="仿宋" w:cs="Times New Roman"/>
          <w:color w:val="000000" w:themeColor="text1"/>
          <w:sz w:val="32"/>
          <w:szCs w:val="32"/>
          <w:lang w:val="en-US" w:eastAsia="zh-CN"/>
        </w:rPr>
        <w:t>寺管会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单独预算</w:t>
      </w:r>
      <w:r>
        <w:rPr>
          <w:rFonts w:hint="eastAsia" w:eastAsia="仿宋" w:cs="Times New Roman"/>
          <w:color w:val="000000" w:themeColor="text1"/>
          <w:sz w:val="32"/>
          <w:szCs w:val="32"/>
          <w:lang w:eastAsia="zh-CN"/>
        </w:rPr>
        <w:t>。</w:t>
      </w:r>
    </w:p>
    <w:p w14:paraId="480A1AEA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政府采购情况</w:t>
      </w:r>
    </w:p>
    <w:p w14:paraId="2E450DA6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2026年本部门政府采购安排0万元，其中：货物类采购预算0万元，工程类采购预算0万元，服务类采购预算0万元等。</w:t>
      </w:r>
    </w:p>
    <w:p w14:paraId="740608AE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 w14:paraId="1DE30CC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截至2026年1月20日，本部门固定资产构成情况为：房屋……平方米，车辆</w:t>
      </w:r>
      <w:r>
        <w:rPr>
          <w:rFonts w:hint="eastAsia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辆，单价在50万元以上通用设备0台（套），单价在100万元以上专用设备0台（套）。本年度拟购置固定资产……万元，主要是：……。</w:t>
      </w:r>
    </w:p>
    <w:p w14:paraId="3069BC09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 w14:paraId="5BD6AE3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2026年，实行绩效目标管理项目</w:t>
      </w:r>
      <w:r>
        <w:rPr>
          <w:rFonts w:hint="eastAsia" w:eastAsia="仿宋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" w:cs="Times New Roman"/>
          <w:sz w:val="32"/>
          <w:szCs w:val="32"/>
        </w:rPr>
        <w:t>个，资金</w:t>
      </w:r>
      <w:r>
        <w:rPr>
          <w:rFonts w:hint="eastAsia" w:eastAsia="仿宋" w:cs="Times New Roman"/>
          <w:sz w:val="32"/>
          <w:szCs w:val="32"/>
          <w:lang w:val="en-US" w:eastAsia="zh-CN"/>
        </w:rPr>
        <w:t>1283.68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万元，实现项目支出绩效目标管理全覆盖。其中本部门重点项目绩效目标情况如下</w:t>
      </w:r>
      <w:r>
        <w:rPr>
          <w:rFonts w:hint="default" w:ascii="Times New Roman" w:hAnsi="Times New Roman" w:eastAsia="仿宋" w:cs="Times New Roman"/>
          <w:sz w:val="32"/>
          <w:szCs w:val="32"/>
          <w:highlight w:val="yellow"/>
        </w:rPr>
        <w:t>（</w:t>
      </w:r>
      <w:r>
        <w:rPr>
          <w:rFonts w:hint="eastAsia" w:ascii="仿宋" w:hAnsi="仿宋" w:eastAsia="仿宋"/>
          <w:sz w:val="32"/>
          <w:szCs w:val="32"/>
          <w:highlight w:val="yellow"/>
        </w:rPr>
        <w:t>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029"/>
        <w:gridCol w:w="2841"/>
      </w:tblGrid>
      <w:tr w14:paraId="0BD85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0D1D26DB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2029" w:type="dxa"/>
            <w:vAlign w:val="center"/>
          </w:tcPr>
          <w:p w14:paraId="56813C2F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 w14:paraId="6047D724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  <w:tr w14:paraId="0497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4AB63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基本公共卫生服务补助</w:t>
            </w:r>
          </w:p>
        </w:tc>
        <w:tc>
          <w:tcPr>
            <w:tcW w:w="2029" w:type="dxa"/>
            <w:vAlign w:val="center"/>
          </w:tcPr>
          <w:p w14:paraId="578F13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6.78</w:t>
            </w:r>
          </w:p>
        </w:tc>
        <w:tc>
          <w:tcPr>
            <w:tcW w:w="2841" w:type="dxa"/>
          </w:tcPr>
          <w:p w14:paraId="79B82BB1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4A514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53144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新时代文明实践工作经费</w:t>
            </w:r>
          </w:p>
        </w:tc>
        <w:tc>
          <w:tcPr>
            <w:tcW w:w="2029" w:type="dxa"/>
            <w:vAlign w:val="center"/>
          </w:tcPr>
          <w:p w14:paraId="0AA70F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Times New Roman" w:hAnsi="Times New Roman" w:eastAsia="仿宋" w:cs="Times New Roman"/>
                <w:sz w:val="28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</w:t>
            </w:r>
          </w:p>
        </w:tc>
        <w:tc>
          <w:tcPr>
            <w:tcW w:w="2841" w:type="dxa"/>
          </w:tcPr>
          <w:p w14:paraId="1C284D9B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2B37A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56CDA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基本药物制度补助</w:t>
            </w:r>
          </w:p>
        </w:tc>
        <w:tc>
          <w:tcPr>
            <w:tcW w:w="2029" w:type="dxa"/>
            <w:vAlign w:val="center"/>
          </w:tcPr>
          <w:p w14:paraId="4308A4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</w:p>
        </w:tc>
        <w:tc>
          <w:tcPr>
            <w:tcW w:w="2841" w:type="dxa"/>
          </w:tcPr>
          <w:p w14:paraId="1EA6A82B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02350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36100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征地拆迁补偿</w:t>
            </w:r>
          </w:p>
        </w:tc>
        <w:tc>
          <w:tcPr>
            <w:tcW w:w="2029" w:type="dxa"/>
            <w:vAlign w:val="center"/>
          </w:tcPr>
          <w:p w14:paraId="7E57E0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4.78</w:t>
            </w:r>
          </w:p>
        </w:tc>
        <w:tc>
          <w:tcPr>
            <w:tcW w:w="2841" w:type="dxa"/>
          </w:tcPr>
          <w:p w14:paraId="482367D0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09F16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5660C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住院分娩奖励待产生活补助经费</w:t>
            </w:r>
          </w:p>
        </w:tc>
        <w:tc>
          <w:tcPr>
            <w:tcW w:w="2029" w:type="dxa"/>
            <w:vAlign w:val="center"/>
          </w:tcPr>
          <w:p w14:paraId="56A81E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8.78</w:t>
            </w:r>
          </w:p>
        </w:tc>
        <w:tc>
          <w:tcPr>
            <w:tcW w:w="2841" w:type="dxa"/>
          </w:tcPr>
          <w:p w14:paraId="1404EDC2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56A46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47AB5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困难群众临时救助资金</w:t>
            </w:r>
          </w:p>
        </w:tc>
        <w:tc>
          <w:tcPr>
            <w:tcW w:w="2029" w:type="dxa"/>
            <w:vAlign w:val="center"/>
          </w:tcPr>
          <w:p w14:paraId="41A0A2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0.20</w:t>
            </w:r>
          </w:p>
        </w:tc>
        <w:tc>
          <w:tcPr>
            <w:tcW w:w="2841" w:type="dxa"/>
          </w:tcPr>
          <w:p w14:paraId="4645265F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092C7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771B7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人大代表履职补贴</w:t>
            </w:r>
          </w:p>
        </w:tc>
        <w:tc>
          <w:tcPr>
            <w:tcW w:w="2029" w:type="dxa"/>
            <w:vAlign w:val="center"/>
          </w:tcPr>
          <w:p w14:paraId="3F7A76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9.00</w:t>
            </w:r>
          </w:p>
        </w:tc>
        <w:tc>
          <w:tcPr>
            <w:tcW w:w="2841" w:type="dxa"/>
          </w:tcPr>
          <w:p w14:paraId="1A3B20A7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65146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0FC4B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村级动物防疫员补贴</w:t>
            </w:r>
          </w:p>
        </w:tc>
        <w:tc>
          <w:tcPr>
            <w:tcW w:w="2029" w:type="dxa"/>
            <w:vAlign w:val="center"/>
          </w:tcPr>
          <w:p w14:paraId="0C6E6B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68.64</w:t>
            </w:r>
          </w:p>
        </w:tc>
        <w:tc>
          <w:tcPr>
            <w:tcW w:w="2841" w:type="dxa"/>
          </w:tcPr>
          <w:p w14:paraId="4EE394AB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7D27F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360BF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村医生活补助</w:t>
            </w:r>
          </w:p>
        </w:tc>
        <w:tc>
          <w:tcPr>
            <w:tcW w:w="2029" w:type="dxa"/>
            <w:vAlign w:val="center"/>
          </w:tcPr>
          <w:p w14:paraId="646A9F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68.64</w:t>
            </w:r>
          </w:p>
        </w:tc>
        <w:tc>
          <w:tcPr>
            <w:tcW w:w="2841" w:type="dxa"/>
          </w:tcPr>
          <w:p w14:paraId="15B5844F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730C4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23DC5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村级生态环卫管护员补助</w:t>
            </w:r>
          </w:p>
        </w:tc>
        <w:tc>
          <w:tcPr>
            <w:tcW w:w="2029" w:type="dxa"/>
            <w:vAlign w:val="center"/>
          </w:tcPr>
          <w:p w14:paraId="38D46E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93.60</w:t>
            </w:r>
          </w:p>
        </w:tc>
        <w:tc>
          <w:tcPr>
            <w:tcW w:w="2841" w:type="dxa"/>
          </w:tcPr>
          <w:p w14:paraId="003C5992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0EAD0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3D4BB7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乡镇政权建设</w:t>
            </w:r>
          </w:p>
        </w:tc>
        <w:tc>
          <w:tcPr>
            <w:tcW w:w="2029" w:type="dxa"/>
            <w:vAlign w:val="center"/>
          </w:tcPr>
          <w:p w14:paraId="75B684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  <w:tc>
          <w:tcPr>
            <w:tcW w:w="2841" w:type="dxa"/>
          </w:tcPr>
          <w:p w14:paraId="27988B98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1C3BF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5EF19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强基惠民驻村经费</w:t>
            </w:r>
          </w:p>
        </w:tc>
        <w:tc>
          <w:tcPr>
            <w:tcW w:w="2029" w:type="dxa"/>
            <w:vAlign w:val="center"/>
          </w:tcPr>
          <w:p w14:paraId="562CBF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44.51</w:t>
            </w:r>
          </w:p>
        </w:tc>
        <w:tc>
          <w:tcPr>
            <w:tcW w:w="2841" w:type="dxa"/>
          </w:tcPr>
          <w:p w14:paraId="24459D78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3AAC3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74125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行政村文艺演出队经费</w:t>
            </w:r>
          </w:p>
        </w:tc>
        <w:tc>
          <w:tcPr>
            <w:tcW w:w="2029" w:type="dxa"/>
            <w:vAlign w:val="center"/>
          </w:tcPr>
          <w:p w14:paraId="3199A7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130.00</w:t>
            </w:r>
          </w:p>
        </w:tc>
        <w:tc>
          <w:tcPr>
            <w:tcW w:w="2841" w:type="dxa"/>
          </w:tcPr>
          <w:p w14:paraId="000DA25A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74F2A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60CFF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乡镇人大保障资金</w:t>
            </w:r>
          </w:p>
        </w:tc>
        <w:tc>
          <w:tcPr>
            <w:tcW w:w="2029" w:type="dxa"/>
            <w:vAlign w:val="center"/>
          </w:tcPr>
          <w:p w14:paraId="171B32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10.00</w:t>
            </w:r>
          </w:p>
        </w:tc>
        <w:tc>
          <w:tcPr>
            <w:tcW w:w="2841" w:type="dxa"/>
          </w:tcPr>
          <w:p w14:paraId="273BC465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74CC0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6CD95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村级党建经费</w:t>
            </w:r>
          </w:p>
        </w:tc>
        <w:tc>
          <w:tcPr>
            <w:tcW w:w="2029" w:type="dxa"/>
            <w:vAlign w:val="center"/>
          </w:tcPr>
          <w:p w14:paraId="2A750F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237.11</w:t>
            </w:r>
          </w:p>
        </w:tc>
        <w:tc>
          <w:tcPr>
            <w:tcW w:w="2841" w:type="dxa"/>
          </w:tcPr>
          <w:p w14:paraId="4B8910F4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49C8B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0BBBF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村卫生室经费</w:t>
            </w:r>
          </w:p>
        </w:tc>
        <w:tc>
          <w:tcPr>
            <w:tcW w:w="2029" w:type="dxa"/>
            <w:vAlign w:val="center"/>
          </w:tcPr>
          <w:p w14:paraId="15E46B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28.28</w:t>
            </w:r>
          </w:p>
        </w:tc>
        <w:tc>
          <w:tcPr>
            <w:tcW w:w="2841" w:type="dxa"/>
          </w:tcPr>
          <w:p w14:paraId="2BF5351D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6F1D3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4E760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人大代表之家经费</w:t>
            </w:r>
          </w:p>
        </w:tc>
        <w:tc>
          <w:tcPr>
            <w:tcW w:w="2029" w:type="dxa"/>
            <w:vAlign w:val="center"/>
          </w:tcPr>
          <w:p w14:paraId="1CA93A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</w:t>
            </w:r>
          </w:p>
        </w:tc>
        <w:tc>
          <w:tcPr>
            <w:tcW w:w="2841" w:type="dxa"/>
          </w:tcPr>
          <w:p w14:paraId="292D1ADF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4F014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070A3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饲草产业发展项目</w:t>
            </w:r>
          </w:p>
        </w:tc>
        <w:tc>
          <w:tcPr>
            <w:tcW w:w="2029" w:type="dxa"/>
            <w:vAlign w:val="center"/>
          </w:tcPr>
          <w:p w14:paraId="6226E7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3.29</w:t>
            </w:r>
          </w:p>
        </w:tc>
        <w:tc>
          <w:tcPr>
            <w:tcW w:w="2841" w:type="dxa"/>
          </w:tcPr>
          <w:p w14:paraId="093BE28E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03C59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6DB9A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驻村队员个人装备费</w:t>
            </w:r>
          </w:p>
        </w:tc>
        <w:tc>
          <w:tcPr>
            <w:tcW w:w="2029" w:type="dxa"/>
            <w:vAlign w:val="center"/>
          </w:tcPr>
          <w:p w14:paraId="21A5DB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6.00</w:t>
            </w:r>
          </w:p>
        </w:tc>
        <w:tc>
          <w:tcPr>
            <w:tcW w:w="2841" w:type="dxa"/>
          </w:tcPr>
          <w:p w14:paraId="4FCC6C42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5EC6E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16FCE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驻村队员体检费</w:t>
            </w:r>
          </w:p>
        </w:tc>
        <w:tc>
          <w:tcPr>
            <w:tcW w:w="2029" w:type="dxa"/>
            <w:vAlign w:val="center"/>
          </w:tcPr>
          <w:p w14:paraId="085310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6.00</w:t>
            </w:r>
          </w:p>
        </w:tc>
        <w:tc>
          <w:tcPr>
            <w:tcW w:w="2841" w:type="dxa"/>
          </w:tcPr>
          <w:p w14:paraId="2E594A27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 w14:paraId="51569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 w14:paraId="38B3C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Style w:val="14"/>
                <w:lang w:val="en-US" w:eastAsia="zh-CN" w:bidi="ar"/>
              </w:rPr>
              <w:t>驻村为民办实事经费</w:t>
            </w:r>
          </w:p>
        </w:tc>
        <w:tc>
          <w:tcPr>
            <w:tcW w:w="2029" w:type="dxa"/>
            <w:vAlign w:val="center"/>
          </w:tcPr>
          <w:p w14:paraId="6EEACA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322.40</w:t>
            </w:r>
          </w:p>
        </w:tc>
        <w:tc>
          <w:tcPr>
            <w:tcW w:w="2841" w:type="dxa"/>
          </w:tcPr>
          <w:p w14:paraId="4926AEB0">
            <w:pPr>
              <w:spacing w:line="588" w:lineRule="exact"/>
              <w:ind w:firstLine="640" w:firstLineChars="2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  <w:t>按期完成指标</w:t>
            </w:r>
          </w:p>
        </w:tc>
      </w:tr>
    </w:tbl>
    <w:p w14:paraId="1866BABD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 w14:paraId="168151F3"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  <w:r>
        <w:rPr>
          <w:rFonts w:ascii="方正小标宋简体" w:hAnsi="仿宋" w:eastAsia="方正小标宋简体"/>
          <w:sz w:val="32"/>
          <w:szCs w:val="32"/>
        </w:rPr>
        <w:br w:type="page"/>
      </w:r>
    </w:p>
    <w:p w14:paraId="1C4941A5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CAF77">
    <w:pPr>
      <w:pStyle w:val="5"/>
      <w:framePr w:wrap="around" w:vAnchor="text" w:hAnchor="margin" w:xAlign="center" w:y="1"/>
      <w:rPr>
        <w:rStyle w:val="12"/>
        <w:rFonts w:ascii="宋体" w:hAnsi="宋体" w:eastAsia="宋体"/>
        <w:sz w:val="24"/>
        <w:szCs w:val="24"/>
      </w:rPr>
    </w:pPr>
    <w:r>
      <w:rPr>
        <w:rStyle w:val="12"/>
        <w:rFonts w:ascii="宋体" w:hAnsi="宋体" w:eastAsia="宋体"/>
        <w:sz w:val="24"/>
        <w:szCs w:val="24"/>
      </w:rPr>
      <w:fldChar w:fldCharType="begin"/>
    </w:r>
    <w:r>
      <w:rPr>
        <w:rStyle w:val="12"/>
        <w:rFonts w:ascii="宋体" w:hAnsi="宋体" w:eastAsia="宋体"/>
        <w:sz w:val="24"/>
        <w:szCs w:val="24"/>
      </w:rPr>
      <w:instrText xml:space="preserve">PAGE  </w:instrText>
    </w:r>
    <w:r>
      <w:rPr>
        <w:rStyle w:val="12"/>
        <w:rFonts w:ascii="宋体" w:hAnsi="宋体" w:eastAsia="宋体"/>
        <w:sz w:val="24"/>
        <w:szCs w:val="24"/>
      </w:rPr>
      <w:fldChar w:fldCharType="separate"/>
    </w:r>
    <w:r>
      <w:rPr>
        <w:rStyle w:val="12"/>
        <w:rFonts w:ascii="宋体" w:hAnsi="宋体" w:eastAsia="宋体"/>
        <w:sz w:val="24"/>
        <w:szCs w:val="24"/>
      </w:rPr>
      <w:t>- 4 -</w:t>
    </w:r>
    <w:r>
      <w:rPr>
        <w:rStyle w:val="12"/>
        <w:rFonts w:ascii="宋体" w:hAnsi="宋体" w:eastAsia="宋体"/>
        <w:sz w:val="24"/>
        <w:szCs w:val="24"/>
      </w:rPr>
      <w:fldChar w:fldCharType="end"/>
    </w:r>
  </w:p>
  <w:p w14:paraId="68756AE0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D2ED8"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445EC5E2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2E28B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36971"/>
    <w:multiLevelType w:val="multilevel"/>
    <w:tmpl w:val="7BA36971"/>
    <w:lvl w:ilvl="0" w:tentative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E97B22"/>
    <w:rsid w:val="00022B8B"/>
    <w:rsid w:val="000425EE"/>
    <w:rsid w:val="0008323F"/>
    <w:rsid w:val="001E77D9"/>
    <w:rsid w:val="001F003D"/>
    <w:rsid w:val="00284E88"/>
    <w:rsid w:val="00446A7A"/>
    <w:rsid w:val="00594DF4"/>
    <w:rsid w:val="005F3AF5"/>
    <w:rsid w:val="006C21A4"/>
    <w:rsid w:val="00777E31"/>
    <w:rsid w:val="009B65A6"/>
    <w:rsid w:val="00A27191"/>
    <w:rsid w:val="00AD4B84"/>
    <w:rsid w:val="00B17458"/>
    <w:rsid w:val="00B27507"/>
    <w:rsid w:val="00B72260"/>
    <w:rsid w:val="00BE5295"/>
    <w:rsid w:val="00C07DB9"/>
    <w:rsid w:val="00C35BD0"/>
    <w:rsid w:val="00CF2004"/>
    <w:rsid w:val="00D529C9"/>
    <w:rsid w:val="00D821B5"/>
    <w:rsid w:val="00DE7333"/>
    <w:rsid w:val="00E202CE"/>
    <w:rsid w:val="00E32200"/>
    <w:rsid w:val="00E97B22"/>
    <w:rsid w:val="00EC63A1"/>
    <w:rsid w:val="00F70D97"/>
    <w:rsid w:val="00FF41D4"/>
    <w:rsid w:val="03615FD0"/>
    <w:rsid w:val="11D11A06"/>
    <w:rsid w:val="158E0012"/>
    <w:rsid w:val="202A46ED"/>
    <w:rsid w:val="31DB4637"/>
    <w:rsid w:val="388C5587"/>
    <w:rsid w:val="42614071"/>
    <w:rsid w:val="4C3D79FB"/>
    <w:rsid w:val="72D66DA0"/>
    <w:rsid w:val="770D500D"/>
    <w:rsid w:val="787758E4"/>
    <w:rsid w:val="7FD21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 2"/>
    <w:basedOn w:val="3"/>
    <w:next w:val="4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font21"/>
    <w:basedOn w:val="11"/>
    <w:qFormat/>
    <w:uiPriority w:val="0"/>
    <w:rPr>
      <w:rFonts w:ascii="Dialog . plain" w:hAnsi="Dialog . plain" w:eastAsia="Dialog . plain" w:cs="Dialog . plai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2410</Words>
  <Characters>2632</Characters>
  <Lines>16</Lines>
  <Paragraphs>4</Paragraphs>
  <TotalTime>6</TotalTime>
  <ScaleCrop>false</ScaleCrop>
  <LinksUpToDate>false</LinksUpToDate>
  <CharactersWithSpaces>2641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小马特Cube</cp:lastModifiedBy>
  <dcterms:modified xsi:type="dcterms:W3CDTF">2026-01-30T12:38:55Z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49BAD40DE56D407B89457DCFB84CD5A4</vt:lpwstr>
  </property>
  <property fmtid="{D5CDD505-2E9C-101B-9397-08002B2CF9AE}" pid="4" name="KSOTemplateDocerSaveRecord">
    <vt:lpwstr>eyJoZGlkIjoiNGU0MDNkMTc3ODliMjFiYjQ3NmNkZGM4ODFlMGEzMGEiLCJ1c2VySWQiOiI0MjIyNTU0NTUifQ==</vt:lpwstr>
  </property>
</Properties>
</file>